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幸福99丰裕固收384天24216期理财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幸福99丰裕固收384天24216期理财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Z7002224000268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1,899,404,754.90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104.58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1,899,404,754.90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1,852,763,928.00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1.0252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1.0252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289,026,927.56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283,055,503.92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362,986,037.00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丰裕固收24216期E款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850,494,619.56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20,159,147.28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丰裕固收24216期G款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93,682,519.58</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丰裕固收24216期E款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丰裕固收24216期G款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3.33</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39.82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43.46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0.50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0.50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59.62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231,735,229.71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中原财富-鹏元9期-固定收益组合投资系列集合资金信托计划-桐庐城投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208,718,189.50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中原信托-张家港高铁信托贷款2401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199,107,841.40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21交通银行二级</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170,914,768.55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上海信托·上虞城建信托计划-1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167,131,472.16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21邮储银行二级01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139,084,800.72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22济中01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81,299,009.31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22余杭文旅PPN001(乡村振兴)</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51,589,646.58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21诸暨新城PPN001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40,313,969.86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中原信托-临平城建信托贷款（鹏元8期第3号）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36,533,023.40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1.92</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79,022,617.80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4.16</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宁波市奉化区城市投资发展集团有限公司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上海信托·宁波奉化城投信托计划-1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1,001,033.49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安庆皖江高科建筑安装工程有限公司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百瑞恒益1543号集合资金信托计划（瑞杭2号）-G类安庆皖江</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1,000,457.04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庐江县康江建设投资有限公司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中原财富-鹏元11期-固定收益组合投资系列集合资金信托计划第【1】号信托单元-庐江康江</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18,015,006.50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中原信托-张家港高铁信托贷款2401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199,107,841.40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中原信托-临平城建信托贷款（鹏元8期第3号）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36,533,023.40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平安信托·启元四十三号-临平城建信托贷款-4</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231,735,229.71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重庆信托·之江城投信托贷款-5</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1,000,944.91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重庆信托·之江城投信托贷款-6</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1,000,944.91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中原财富-鹏元9期-固定收益组合投资系列集合资金信托计划-桐庐城投</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208,718,189.50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上海信托·上虞城建信托计划-1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167,131,472.16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1,852,763,928.00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1,852,763,928.00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杭银理财幸福99丰裕固收384天24216期理财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3301040160015309811-5124216</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