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幸福99丰裕固收386天25061期理财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幸福99丰裕固收386天25061期理财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FYG25061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Z7002225000097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2025年4月1日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2026年4月22日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1,188,427,696.69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102.41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1,188,427,696.69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1,179,661,276.00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1.0074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1.0074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479,472,837.59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309,231,773.05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84,172,733.99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98,982,308.06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122,916,999.70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24,934,492.12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12,516,083.19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50,780,371.33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丰裕固收25061期U款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FYG25061U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5,420,097.66</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2.78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2.78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丰裕固收25061期U款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69.34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74.86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26.70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22滨发01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80,931,186.85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24迈瑞D3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74,242,414.42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23威海03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63,647,524.11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23绍兴02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61,749,598.36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24泰山02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61,325,384.38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24如东01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61,269,946.85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上海信托·宁波象港信托贷款（瑞诚28号）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60,005,500.37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24杭海01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51,014,600.69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24皋通02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50,906,465.76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中信信托·新悦196号嘉兴经开国控债权投资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44,941,608.43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26,002,849.32</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2.19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嘉兴经济技术开发区国有资本投资控股有限公司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中信信托·新悦196号嘉兴经开国控债权投资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44,941,608.43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国通信托·嘉兴经开信托贷款（嘉杭1号）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25,949,534.18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宁波象港开发控股集团有限公司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上海信托·宁波象港信托贷款（瑞诚28号）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2026-04-17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60,005,500.37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扬州市邗江区国有资本投资集团有限公司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上海信托·扬州邗江资本信托贷款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2026-04-20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44,866,316.00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1,179,661,276.00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1,179,661,276.00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24兰溪城投PPN001</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20,742,317.26</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杭银理财幸福99丰裕固收386天25061期理财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3301040160015309811-5125061</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